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Informacja o zakresie działalności Urzędu Miasta Siemianowice Śląskie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/>
      </w:pPr>
      <w:r>
        <w:rPr>
          <w:rFonts w:ascii="Calibri" w:hAnsi="Calibri"/>
        </w:rPr>
        <w:t xml:space="preserve">Urząd Miasta Siemianowice Śląskie </w:t>
      </w:r>
      <w:r>
        <w:rPr>
          <w:rFonts w:cs="Arial" w:ascii="Calibri" w:hAnsi="Calibri"/>
        </w:rPr>
        <w:t>to urząd administracji samorządowej, na czele którego stoi Prezydent Miasta Siemianowice Śląskie.</w:t>
      </w:r>
    </w:p>
    <w:p>
      <w:pPr>
        <w:pStyle w:val="Normal"/>
        <w:spacing w:lineRule="auto" w:line="36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360"/>
        <w:rPr/>
      </w:pPr>
      <w:r>
        <w:rPr>
          <w:rFonts w:cs="Arial" w:ascii="Calibri" w:hAnsi="Calibri"/>
        </w:rPr>
        <w:t>Urząd Miasta Siemianowice Śląskie zajmuje się między innymi:</w:t>
      </w:r>
    </w:p>
    <w:p>
      <w:pPr>
        <w:pStyle w:val="Normal"/>
        <w:spacing w:lineRule="auto" w:line="36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cs="Arial" w:ascii="Calibri" w:hAnsi="Calibri"/>
        </w:rPr>
        <w:t>w dziedzinie komunikacji: rejestracją pojazdów, wydawaniem prawa jazdy,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cs="Arial" w:ascii="Calibri" w:hAnsi="Calibri"/>
        </w:rPr>
        <w:t>w dziedzinie dróg: budową, remontami, oświetleniem dróg powiatowych, miejscami parkingowymi dla osób niepełnosprawnych,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cs="Arial" w:ascii="Calibri" w:hAnsi="Calibri"/>
        </w:rPr>
        <w:t>w dziedzinie edukacji: wypłatą stypendiów, nadzorem nad placówkami oświatowymi,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Calibri" w:hAnsi="Calibri" w:cs="Arial"/>
        </w:rPr>
      </w:pPr>
      <w:r>
        <w:rPr>
          <w:rFonts w:cs="Arial" w:ascii="Calibri" w:hAnsi="Calibri"/>
        </w:rPr>
        <w:t>w dziedzinie budownictwa: rejestracją dzienników budowy lub rozbiórki, wydawaniem decyzji dla inwestorów o pozwolenie na budowę,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cs="Arial" w:ascii="Calibri" w:hAnsi="Calibri"/>
        </w:rPr>
        <w:t>w dziedzinie spraw społecznych: współpracą z organizacjami pozarządowymi, poradnictwem dla osób z niepełnosprawnościami, nieodpłatną pomocą prawną, opieką nad dziećmi w wieku do lat 3, wydawaniem Kart Dużej Rodziny, Siemianowickiej Karty Rodzinnej 3 i więcej oraz Karty Seniora 60 plus, wypłatą świadczeń,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cs="Arial" w:ascii="Calibri" w:hAnsi="Calibri"/>
        </w:rPr>
        <w:t>w dziedzinie spraw obywatelskich: sprawami związanymi z meldunkiem i wydaniem dowodu osobistego,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cs="Arial" w:ascii="Calibri" w:hAnsi="Calibri"/>
        </w:rPr>
        <w:t>w dziedzinie spraw mieszkaniowych: przydziałem mieszkań, wynajmem lokali użytkowych.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cs="Arial" w:ascii="Calibri" w:hAnsi="Calibri"/>
        </w:rPr>
        <w:t>w dziedzinie spraw komunalnych: zezwoleniami na zbieranie/przetwarzanie/ wytwarzanie odpadów, opłatami za odbiór i gospodarowanie odpadami komunalnymi.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cs="Arial" w:ascii="Calibri" w:hAnsi="Calibri"/>
        </w:rPr>
        <w:t>w dziedzinie rejestracji stanu cywilnego: rejestracją noworodków oraz zgonów,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cs="Arial" w:ascii="Calibri" w:hAnsi="Calibri"/>
        </w:rPr>
        <w:t xml:space="preserve"> </w:t>
      </w:r>
      <w:r>
        <w:rPr>
          <w:rFonts w:cs="Arial" w:ascii="Calibri" w:hAnsi="Calibri"/>
        </w:rPr>
        <w:t>w dziedzinie ochrony środowiska: wydawaniem kart wędkarskich, dotacjami do zmiany ogrzewania oraz programem Czyste Powietrze.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Calibri" w:hAnsi="Calibri"/>
        </w:rPr>
        <w:t xml:space="preserve">Więcej informacji o zakresie działalności Urzędu znajduje się na stronie internetowej, w zakładce </w:t>
      </w:r>
      <w:r>
        <w:rPr>
          <w:rFonts w:cs="Arial" w:ascii="Calibri" w:hAnsi="Calibri"/>
          <w:b/>
          <w:bCs/>
        </w:rPr>
        <w:t>organizacja.</w:t>
      </w:r>
      <w:r>
        <w:rPr>
          <w:rFonts w:cs="Arial" w:ascii="Calibri" w:hAnsi="Calibri"/>
          <w:color w:val="C9211E"/>
        </w:rPr>
        <w:t xml:space="preserve"> </w:t>
      </w:r>
      <w:r>
        <w:rPr>
          <w:rFonts w:cs="Arial" w:ascii="Calibri" w:hAnsi="Calibri"/>
        </w:rPr>
        <w:t xml:space="preserve">Po kliknięciu na nazwę </w:t>
      </w:r>
      <w:r>
        <w:rPr>
          <w:rFonts w:cs="Arial" w:ascii="Calibri" w:hAnsi="Calibri"/>
          <w:b/>
          <w:bCs/>
        </w:rPr>
        <w:t>wydziału</w:t>
      </w:r>
      <w:r>
        <w:rPr>
          <w:rFonts w:cs="Arial" w:ascii="Calibri" w:hAnsi="Calibri"/>
        </w:rPr>
        <w:t xml:space="preserve"> otworzy się jego strona www, na której znajdziecie Państwo m</w:t>
      </w:r>
      <w:r>
        <w:rPr>
          <w:rFonts w:cs="Arial" w:ascii="Calibri" w:hAnsi="Calibri"/>
        </w:rPr>
        <w:t>iędzy innymi</w:t>
      </w:r>
      <w:r>
        <w:rPr>
          <w:rFonts w:cs="Arial" w:ascii="Calibri" w:hAnsi="Calibri"/>
        </w:rPr>
        <w:t xml:space="preserve"> dane teleadresowe wydziału, nazwiska pracowników i godziny obsługi mieszkańców.</w:t>
      </w:r>
    </w:p>
    <w:p>
      <w:pPr>
        <w:pStyle w:val="Normal"/>
        <w:spacing w:lineRule="auto" w:line="36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keepNext w:val="true"/>
        <w:numPr>
          <w:ilvl w:val="2"/>
          <w:numId w:val="1"/>
        </w:numPr>
        <w:tabs>
          <w:tab w:val="clear" w:pos="720"/>
          <w:tab w:val="left" w:pos="0" w:leader="none"/>
        </w:tabs>
        <w:spacing w:lineRule="auto" w:line="360" w:before="240" w:after="60"/>
        <w:outlineLvl w:val="2"/>
        <w:rPr/>
      </w:pPr>
      <w:r>
        <w:rPr>
          <w:rFonts w:eastAsia="Times New Roman" w:cs="Arial" w:ascii="Calibri" w:hAnsi="Calibri"/>
          <w:b/>
          <w:bCs/>
        </w:rPr>
        <w:t>Działalność Urzędu Miasta Siemianowice Śląskie prowadzona jest w kilku budynkach rozmieszczonych na terenie Miasta pod następującymi adresami:</w:t>
      </w:r>
    </w:p>
    <w:p>
      <w:pPr>
        <w:pStyle w:val="Normal"/>
        <w:spacing w:lineRule="auto" w:line="360"/>
        <w:rPr/>
      </w:pPr>
      <w:r>
        <w:rPr>
          <w:rFonts w:cs="Arial" w:ascii="Calibri" w:hAnsi="Calibri"/>
        </w:rPr>
        <w:t xml:space="preserve">1. ul. Jana Pawła II 10 – główna siedziba Urzędu, gdzie swoje biuro ma Prezydent Miasta, </w:t>
        <w:br/>
        <w:t>jego Zastępcy oraz Sekretarz i Skarbnik;</w:t>
      </w:r>
    </w:p>
    <w:p>
      <w:pPr>
        <w:pStyle w:val="Normal"/>
        <w:spacing w:lineRule="auto" w:line="360"/>
        <w:rPr/>
      </w:pPr>
      <w:r>
        <w:rPr>
          <w:rFonts w:cs="Arial" w:ascii="Calibri" w:hAnsi="Calibri"/>
        </w:rPr>
        <w:t>2. ul. Michałkowicka 105 (sprawy gospodarcze, komunalne i techniczne);</w:t>
      </w:r>
    </w:p>
    <w:p>
      <w:pPr>
        <w:pStyle w:val="Normal"/>
        <w:spacing w:lineRule="auto" w:line="360"/>
        <w:rPr/>
      </w:pPr>
      <w:r>
        <w:rPr>
          <w:rFonts w:cs="Arial" w:ascii="Calibri" w:hAnsi="Calibri"/>
        </w:rPr>
        <w:t>3. ul. Jana Pawła II 1 – Wydział Spraw Obywatelskich (wydawanie praw jazdy, dowodów rejestracyjnych oraz rejestracja pojazdów), Wydział Kultury i Sportu oraz Biuro ds. Seniorów;</w:t>
      </w:r>
    </w:p>
    <w:p>
      <w:pPr>
        <w:pStyle w:val="Normal"/>
        <w:spacing w:lineRule="auto" w:line="360"/>
        <w:rPr/>
      </w:pPr>
      <w:r>
        <w:rPr>
          <w:rFonts w:cs="Arial" w:ascii="Calibri" w:hAnsi="Calibri"/>
        </w:rPr>
        <w:t>4. Al. Sportowców 1 – Urząd Stanu Cywilnego (sprawy rejestracji urodzeń, zgonów) oraz Wydział Edukacji (stypendia, nadzór nad placówkami edukacyjnymi);</w:t>
      </w:r>
    </w:p>
    <w:p>
      <w:pPr>
        <w:pStyle w:val="Normal"/>
        <w:spacing w:lineRule="auto" w:line="360"/>
        <w:rPr>
          <w:rFonts w:ascii="Calibri" w:hAnsi="Calibri" w:cs="Arial"/>
          <w:color w:val="000000"/>
        </w:rPr>
      </w:pPr>
      <w:r>
        <w:rPr>
          <w:rFonts w:cs="Arial" w:ascii="Calibri" w:hAnsi="Calibri"/>
          <w:color w:val="000000"/>
        </w:rPr>
        <w:t>5</w:t>
      </w:r>
      <w:r>
        <w:rPr>
          <w:rFonts w:cs="Arial" w:ascii="Calibri" w:hAnsi="Calibri"/>
          <w:color w:val="000000"/>
        </w:rPr>
        <w:t>. ul. Wyzwolenia 17 – Referat Świadczeń (zasiłki rodzinne, pielęgnacyjne i inne świadczenia),</w:t>
      </w:r>
    </w:p>
    <w:p>
      <w:pPr>
        <w:pStyle w:val="Normal"/>
        <w:spacing w:lineRule="auto" w:line="360"/>
        <w:rPr/>
      </w:pPr>
      <w:r>
        <w:rPr>
          <w:rFonts w:cs="Arial" w:ascii="Calibri" w:hAnsi="Calibri"/>
          <w:color w:val="000000"/>
        </w:rPr>
        <w:t>6</w:t>
      </w:r>
      <w:r>
        <w:rPr>
          <w:rFonts w:cs="Arial" w:ascii="Calibri" w:hAnsi="Calibri"/>
          <w:color w:val="000000"/>
        </w:rPr>
        <w:t>. ul. Dąbrowskiego 13 – Wydział Zarządzania Kryzysowego.</w:t>
      </w:r>
    </w:p>
    <w:p>
      <w:pPr>
        <w:pStyle w:val="Normal"/>
        <w:spacing w:lineRule="auto" w:line="360" w:before="0" w:after="14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spacing w:lineRule="auto" w:line="360" w:before="0" w:after="14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Urząd jest otwarty od poniedziałku do piątku w godzinach:</w:t>
      </w:r>
    </w:p>
    <w:p>
      <w:pPr>
        <w:pStyle w:val="Normal"/>
        <w:spacing w:lineRule="auto" w:line="360" w:before="0" w:after="140"/>
        <w:rPr>
          <w:rFonts w:ascii="Calibri" w:hAnsi="Calibri" w:cs="Calibri"/>
        </w:rPr>
      </w:pPr>
      <w:r>
        <w:rPr>
          <w:rFonts w:cs="Calibri" w:ascii="Calibri" w:hAnsi="Calibri"/>
        </w:rPr>
        <w:t>- w poniedziałek od 7.00 do 17.00,</w:t>
      </w:r>
    </w:p>
    <w:p>
      <w:pPr>
        <w:pStyle w:val="Normal"/>
        <w:spacing w:lineRule="auto" w:line="360" w:before="0" w:after="140"/>
        <w:rPr>
          <w:rFonts w:ascii="Calibri" w:hAnsi="Calibri" w:cs="Calibri"/>
        </w:rPr>
      </w:pPr>
      <w:r>
        <w:rPr>
          <w:rFonts w:cs="Calibri" w:ascii="Calibri" w:hAnsi="Calibri"/>
        </w:rPr>
        <w:t>- we wtorek, środę i czwartek od 8.00 do 16.00,</w:t>
      </w:r>
    </w:p>
    <w:p>
      <w:pPr>
        <w:pStyle w:val="Normal"/>
        <w:spacing w:lineRule="auto" w:line="360" w:before="0" w:after="140"/>
        <w:rPr>
          <w:rFonts w:ascii="Calibri" w:hAnsi="Calibri" w:cs="Calibri"/>
        </w:rPr>
      </w:pPr>
      <w:r>
        <w:rPr>
          <w:rFonts w:cs="Calibri" w:ascii="Calibri" w:hAnsi="Calibri"/>
        </w:rPr>
        <w:t>- w piątek od 8.00 do 14.00.</w:t>
      </w:r>
    </w:p>
    <w:p>
      <w:pPr>
        <w:pStyle w:val="Normal"/>
        <w:spacing w:lineRule="auto" w:line="360" w:before="0" w:after="140"/>
        <w:rPr>
          <w:rFonts w:ascii="Calibri" w:hAnsi="Calibri" w:cs="Calibri"/>
        </w:rPr>
      </w:pPr>
      <w:bookmarkStart w:id="0" w:name="_Hlk101899719"/>
      <w:r>
        <w:rPr>
          <w:rFonts w:cs="Calibri" w:ascii="Calibri" w:hAnsi="Calibri"/>
        </w:rPr>
        <w:t>za wyjątkiem:</w:t>
      </w:r>
    </w:p>
    <w:p>
      <w:pPr>
        <w:pStyle w:val="Normal"/>
        <w:spacing w:lineRule="auto" w:line="360" w:before="0" w:after="140"/>
        <w:rPr/>
      </w:pPr>
      <w:r>
        <w:rPr>
          <w:rFonts w:cs="Calibri" w:ascii="Calibri" w:hAnsi="Calibri"/>
          <w:b/>
          <w:bCs/>
        </w:rPr>
        <w:t>Referatu Świadczeń</w:t>
      </w:r>
      <w:r>
        <w:rPr>
          <w:rFonts w:cs="Calibri" w:ascii="Calibri" w:hAnsi="Calibri"/>
        </w:rPr>
        <w:t xml:space="preserve"> (ul. Wyzwolenia 17 – budynek Powiatowego Urzędu Pracy):</w:t>
      </w:r>
    </w:p>
    <w:p>
      <w:pPr>
        <w:pStyle w:val="Normal"/>
        <w:spacing w:lineRule="auto" w:line="360" w:before="0" w:after="140"/>
        <w:rPr>
          <w:rFonts w:ascii="Calibri" w:hAnsi="Calibri" w:cs="Calibri"/>
        </w:rPr>
      </w:pPr>
      <w:r>
        <w:rPr>
          <w:rFonts w:cs="Calibri" w:ascii="Calibri" w:hAnsi="Calibri"/>
        </w:rPr>
        <w:t>- w poniedziałek od 7.00 do 16.00,</w:t>
      </w:r>
    </w:p>
    <w:p>
      <w:pPr>
        <w:pStyle w:val="Normal"/>
        <w:spacing w:lineRule="auto" w:line="360" w:before="0" w:after="140"/>
        <w:rPr>
          <w:rFonts w:ascii="Calibri" w:hAnsi="Calibri" w:cs="Calibri"/>
        </w:rPr>
      </w:pPr>
      <w:r>
        <w:rPr>
          <w:rFonts w:cs="Calibri" w:ascii="Calibri" w:hAnsi="Calibri"/>
        </w:rPr>
        <w:t>- we wtorek, środę i czwartek od 7.00 do 14.00,</w:t>
      </w:r>
    </w:p>
    <w:p>
      <w:pPr>
        <w:pStyle w:val="Normal"/>
        <w:spacing w:lineRule="auto" w:line="360" w:before="0" w:after="140"/>
        <w:rPr>
          <w:rFonts w:ascii="Calibri" w:hAnsi="Calibri" w:cs="Calibri"/>
        </w:rPr>
      </w:pPr>
      <w:bookmarkStart w:id="1" w:name="_Hlk101899719"/>
      <w:r>
        <w:rPr>
          <w:rFonts w:cs="Calibri" w:ascii="Calibri" w:hAnsi="Calibri"/>
        </w:rPr>
        <w:t>- w piątek od 7.00 do 13.00.</w:t>
      </w:r>
      <w:bookmarkEnd w:id="1"/>
    </w:p>
    <w:p>
      <w:pPr>
        <w:pStyle w:val="Normal"/>
        <w:spacing w:lineRule="auto" w:line="360" w:before="0" w:after="140"/>
        <w:rPr>
          <w:rFonts w:ascii="Calibri" w:hAnsi="Calibri" w:cs="Calibri"/>
        </w:rPr>
      </w:pPr>
      <w:r>
        <w:rPr>
          <w:rFonts w:cs="Calibri" w:ascii="Calibri" w:hAnsi="Calibri"/>
        </w:rPr>
        <w:br/>
        <w:br/>
      </w:r>
    </w:p>
    <w:p>
      <w:pPr>
        <w:pStyle w:val="Normal"/>
        <w:spacing w:lineRule="auto" w:line="360" w:before="0" w:after="14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 w:before="200" w:after="0"/>
        <w:outlineLvl w:val="1"/>
        <w:rPr/>
      </w:pPr>
      <w:r>
        <w:rPr>
          <w:rFonts w:cs="Arial" w:ascii="Calibri" w:hAnsi="Calibri"/>
          <w:b/>
          <w:bCs/>
          <w:color w:val="000000"/>
        </w:rPr>
        <w:t>Informacja dla osób niesłyszących lub słabosłyszących</w:t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 w:before="200" w:after="0"/>
        <w:outlineLvl w:val="1"/>
        <w:rPr/>
      </w:pPr>
      <w:r>
        <w:rPr>
          <w:rFonts w:cs="Arial" w:ascii="Calibri" w:hAnsi="Calibri"/>
          <w:b/>
          <w:bCs/>
        </w:rPr>
        <w:t>Aby skutecznie komunikować się z naszym urzędem osoby niesłyszące lub słabosłyszące mogą:</w:t>
      </w:r>
    </w:p>
    <w:p>
      <w:pPr>
        <w:pStyle w:val="ListParagraph"/>
        <w:keepNext w:val="true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360" w:before="200" w:after="200"/>
        <w:outlineLvl w:val="1"/>
        <w:rPr>
          <w:rFonts w:ascii="Calibri" w:hAnsi="Calibri" w:cs="Arial"/>
          <w:b/>
          <w:b/>
          <w:bCs/>
        </w:rPr>
      </w:pPr>
      <w:r>
        <w:rPr>
          <w:rFonts w:cs="Arial" w:ascii="Calibri" w:hAnsi="Calibri"/>
          <w:b/>
          <w:bCs/>
        </w:rPr>
        <w:t>skorzystać z usługi tłumacz języka migowego online</w:t>
      </w:r>
    </w:p>
    <w:p>
      <w:pPr>
        <w:pStyle w:val="ListParagraph"/>
        <w:keepNext w:val="tru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 w:before="200" w:after="200"/>
        <w:ind w:left="720" w:hanging="0"/>
        <w:outlineLvl w:val="1"/>
        <w:rPr>
          <w:rFonts w:ascii="Calibri" w:hAnsi="Calibri" w:cs="Arial"/>
        </w:rPr>
      </w:pPr>
      <w:r>
        <w:rPr>
          <w:rFonts w:cs="Arial" w:ascii="Calibri" w:hAnsi="Calibri"/>
        </w:rPr>
        <w:t xml:space="preserve">Dostęp do zdalnego tłumacza języka migowego zapewniamy swym Klientom we wszystkich siedzibach Urzędu Miasta Siemianowice Śląskie oraz poprzez stronę internetową pod adresem: </w:t>
      </w:r>
      <w:hyperlink r:id="rId2">
        <w:r>
          <w:rPr>
            <w:rStyle w:val="Czeinternetowe"/>
            <w:rFonts w:cs="Arial" w:ascii="Calibri" w:hAnsi="Calibri"/>
          </w:rPr>
          <w:t>https://tlumacz.migam.org/miasto_siemianowice_slaskie</w:t>
        </w:r>
      </w:hyperlink>
      <w:r>
        <w:rPr>
          <w:rFonts w:cs="Arial" w:ascii="Calibri" w:hAnsi="Calibri"/>
        </w:rPr>
        <w:t xml:space="preserve"> </w:t>
      </w:r>
    </w:p>
    <w:p>
      <w:pPr>
        <w:pStyle w:val="ListParagraph"/>
        <w:keepNext w:val="tru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 w:before="200" w:after="200"/>
        <w:ind w:left="720" w:hanging="0"/>
        <w:outlineLvl w:val="1"/>
        <w:rPr>
          <w:rFonts w:ascii="Calibri" w:hAnsi="Calibri" w:cs="Arial"/>
          <w:b/>
          <w:b/>
          <w:bCs/>
        </w:rPr>
      </w:pPr>
      <w:r>
        <w:rPr>
          <w:rFonts w:cs="Arial" w:ascii="Calibri" w:hAnsi="Calibri"/>
        </w:rPr>
        <w:t>Usługa umożliwia połączenia wideo z tłumaczem języka migowego za pośrednictwem urządzenia z kamerą. Z tłumacza języka migowego online można skorzystać podczas wizyty w urzędzie, nie trzeba się specjalnie umawiać bądź można połączyć się z dowolnego miejsca w godzinach urzędowania przez stronę internetową. Osoba chcąca skorzystać z usługi tłumacza w siedzibie Urzędu powinna zgłosić się w pierwszej kolejności do Kancelarii Podawczych bądź poinformować pracowników Urzędu o potrzebie skorzystania z tej formy kontaktu. Pracownicy urzędu w parę minut udostępnią Państwu kontakt z tłumaczem języka migowego i pomogą w załatwieniu sprawy urzędowej.</w:t>
      </w:r>
    </w:p>
    <w:p>
      <w:pPr>
        <w:pStyle w:val="ListParagraph"/>
        <w:keepNext w:val="true"/>
        <w:numPr>
          <w:ilvl w:val="0"/>
          <w:numId w:val="6"/>
        </w:numPr>
        <w:suppressAutoHyphens w:val="false"/>
        <w:spacing w:lineRule="auto" w:line="360" w:before="200" w:after="160"/>
        <w:textAlignment w:val="auto"/>
        <w:rPr/>
      </w:pPr>
      <w:r>
        <w:rPr>
          <w:rFonts w:eastAsia="Times New Roman" w:cs="Calibri" w:ascii="Calibri" w:hAnsi="Calibri"/>
          <w:color w:val="000000"/>
          <w:lang w:eastAsia="en-US" w:bidi="ar-SA"/>
        </w:rPr>
        <w:t>skorzystać z usługi tłumacza języka migowego na wniosek dla osób uprawnionych;</w:t>
      </w:r>
    </w:p>
    <w:p>
      <w:pPr>
        <w:pStyle w:val="ListParagraph"/>
        <w:keepNext w:val="true"/>
        <w:numPr>
          <w:ilvl w:val="0"/>
          <w:numId w:val="6"/>
        </w:numPr>
        <w:suppressAutoHyphens w:val="false"/>
        <w:spacing w:lineRule="auto" w:line="360" w:before="200" w:after="160"/>
        <w:textAlignment w:val="auto"/>
        <w:rPr/>
      </w:pPr>
      <w:r>
        <w:rPr>
          <w:rFonts w:eastAsia="Times New Roman" w:cs="Calibri" w:ascii="Calibri" w:hAnsi="Calibri"/>
          <w:color w:val="000000"/>
        </w:rPr>
        <w:t>skorzystać z systemu pętli indukcyjnych, które znajdują się w każdym budynku Urzędu. Pętle są w miejscach oznaczonych odpowiednim piktogramem, np. w Kancelariach Podawczych. Dysponujemy również pętlami przenośnymi. Każdy klient, który podczas załatwiania spraw urzędowych zgłosi pracownikowi Urzędu Miasta potrzebę skorzystania z pętli indukcyjnej otrzyma takie wsparcie.</w:t>
      </w:r>
    </w:p>
    <w:p>
      <w:pPr>
        <w:pStyle w:val="ListParagraph"/>
        <w:keepNext w:val="true"/>
        <w:numPr>
          <w:ilvl w:val="0"/>
          <w:numId w:val="6"/>
        </w:numPr>
        <w:suppressAutoHyphens w:val="false"/>
        <w:spacing w:lineRule="auto" w:line="360" w:before="200" w:after="160"/>
        <w:jc w:val="both"/>
        <w:textAlignment w:val="auto"/>
        <w:rPr/>
      </w:pPr>
      <w:r>
        <w:rPr>
          <w:rFonts w:eastAsia="Times New Roman" w:cs="Arial" w:ascii="Calibri" w:hAnsi="Calibri"/>
          <w:color w:val="000000"/>
        </w:rPr>
        <w:t xml:space="preserve">skontaktować się osobiście w godzinach pracy Urzędu Miasta Siemianowice Śląskie. </w:t>
        <w:br/>
      </w:r>
      <w:r>
        <w:rPr>
          <w:rFonts w:eastAsia="Times New Roman" w:cs="Arial" w:ascii="Calibri" w:hAnsi="Calibri"/>
          <w:color w:val="000000"/>
          <w:lang w:eastAsia="en-US" w:bidi="ar-SA"/>
        </w:rPr>
        <w:t xml:space="preserve">Wybrani pracownicy urzędu, którzy zostali przeszkoleni w zakresie podstawowym PJM, </w:t>
        <w:br/>
        <w:t xml:space="preserve">nawiążą z Państwem kontakt i udzielą pomocy w rozeznaniu sprawy, z którą Państwo </w:t>
        <w:br/>
        <w:t>przyszliście.</w:t>
      </w:r>
      <w:r>
        <w:rPr>
          <w:rFonts w:eastAsia="Times New Roman" w:cs="Calibri" w:ascii="Calibri" w:hAnsi="Calibri"/>
          <w:color w:val="000000"/>
          <w:lang w:eastAsia="en-US" w:bidi="ar-SA"/>
        </w:rPr>
        <w:t xml:space="preserve"> Wykaz osób udzielających wsparcia, w tym zakresie znajduje się w Kancelariach Podawczych Urzędu Miasta przy ul. Jana Pawła II 10 i Michałkowickiej 105.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200"/>
        <w:jc w:val="both"/>
        <w:textAlignment w:val="auto"/>
        <w:rPr/>
      </w:pPr>
      <w:r>
        <w:rPr>
          <w:rFonts w:eastAsia="Times New Roman" w:cs="Calibri" w:ascii="Calibri" w:hAnsi="Calibri"/>
          <w:color w:val="000000"/>
        </w:rPr>
        <w:t>Dodatkowa pomoc – będąc osobiście m</w:t>
      </w:r>
      <w:r>
        <w:rPr>
          <w:rFonts w:cs="Arial" w:ascii="Calibri" w:hAnsi="Calibri"/>
          <w:color w:val="000000"/>
        </w:rPr>
        <w:t>ożna też zwrócić się pisemnie o pomoc do portiera, który poprosi pracownika Urzędu posługującego się językiem migowym w zakresie PJM.</w:t>
      </w:r>
    </w:p>
    <w:p>
      <w:pPr>
        <w:pStyle w:val="Normal"/>
        <w:suppressAutoHyphens w:val="false"/>
        <w:spacing w:lineRule="auto" w:line="360" w:before="0" w:after="200"/>
        <w:ind w:left="720" w:hanging="0"/>
        <w:jc w:val="both"/>
        <w:textAlignment w:val="auto"/>
        <w:rPr/>
      </w:pPr>
      <w:r>
        <w:rPr>
          <w:rFonts w:cs="Arial" w:ascii="Calibri" w:hAnsi="Calibri"/>
          <w:color w:val="000000"/>
        </w:rPr>
        <w:t>Portiernie znajdują się przy wejściach do każdego budynku Urzędu;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textAlignment w:val="auto"/>
        <w:rPr/>
      </w:pPr>
      <w:r>
        <w:rPr>
          <w:rFonts w:cs="Arial" w:ascii="Calibri" w:hAnsi="Calibri"/>
        </w:rPr>
        <w:t xml:space="preserve">napisać pismo/złożyć wniosek i wysłać na adres: Urząd Miasta Siemianowice Śląskie, </w:t>
        <w:br/>
        <w:t>ul. Jana Pawła II 10, 41-100 Siemianowice Śląskie;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200"/>
        <w:textAlignment w:val="auto"/>
        <w:rPr/>
      </w:pPr>
      <w:r>
        <w:rPr>
          <w:rFonts w:cs="Arial" w:ascii="Calibri" w:hAnsi="Calibri"/>
        </w:rPr>
        <w:t xml:space="preserve">wysłać e-maila na adres: </w:t>
      </w:r>
      <w:hyperlink r:id="rId3" w:tgtFrame="_top">
        <w:r>
          <w:rPr>
            <w:rStyle w:val="Czeinternetowe"/>
            <w:rFonts w:ascii="Calibri" w:hAnsi="Calibri"/>
          </w:rPr>
          <w:t>ratusz@um.siemianowice.pl</w:t>
        </w:r>
      </w:hyperlink>
      <w:bookmarkStart w:id="2" w:name="_Hlk55382276"/>
      <w:r>
        <w:rPr>
          <w:rFonts w:cs="Arial" w:ascii="Calibri" w:hAnsi="Calibri"/>
          <w:color w:val="0563C1"/>
          <w:u w:val="single"/>
        </w:rPr>
        <w:t>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200"/>
        <w:textAlignment w:val="auto"/>
        <w:rPr/>
      </w:pPr>
      <w:r>
        <w:rPr>
          <w:rFonts w:cs="Arial" w:ascii="Calibri" w:hAnsi="Calibri"/>
        </w:rPr>
        <w:t>skontaktować się telefonicznie przy pomocy osoby trzeciej dzwoniąc na numer telefonu</w:t>
      </w:r>
      <w:bookmarkEnd w:id="2"/>
      <w:r>
        <w:rPr>
          <w:rFonts w:cs="Arial" w:ascii="Calibri" w:hAnsi="Calibri"/>
        </w:rPr>
        <w:t>:</w:t>
        <w:br/>
      </w:r>
      <w:r>
        <w:rPr>
          <w:rFonts w:cs="Arial" w:ascii="Calibri" w:hAnsi="Calibri"/>
          <w:b/>
          <w:bCs/>
        </w:rPr>
        <w:t>+48 32 760 52 00</w:t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 w:before="200" w:after="0"/>
        <w:outlineLvl w:val="1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Informacja dla osób z niepełnosprawnością ruchową i osób starszych: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200"/>
        <w:textAlignment w:val="auto"/>
        <w:rPr>
          <w:rFonts w:ascii="Calibri" w:hAnsi="Calibri" w:cs="Calibri"/>
        </w:rPr>
      </w:pPr>
      <w:r>
        <w:rPr>
          <w:rFonts w:cs="Calibri" w:ascii="Calibri" w:hAnsi="Calibri"/>
        </w:rPr>
        <w:t xml:space="preserve">przy każdym wejściu do budynku Urzędu Miasta zapewnione są miejsca parkingowe </w:t>
        <w:br/>
        <w:t>przeznaczone dla osób niepełnosprawnych,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60"/>
        <w:textAlignment w:val="auto"/>
        <w:rPr>
          <w:rFonts w:ascii="Calibri" w:hAnsi="Calibri" w:cs="Calibri"/>
        </w:rPr>
      </w:pPr>
      <w:r>
        <w:rPr>
          <w:rFonts w:cs="Calibri" w:ascii="Calibri" w:hAnsi="Calibri"/>
        </w:rPr>
        <w:t xml:space="preserve">w budynkach urzędu korytarze umożliwiają swobodne poruszanie się osób na wózkach </w:t>
        <w:br/>
        <w:t>inwalidzkich.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Szczegółowe informacje dotyczące dostępności architektonicznej budynków Urzędu Miasta znajdą Państwo w Deklaracji dostępności.</w:t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 w:before="200" w:after="0"/>
        <w:outlineLvl w:val="1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Informacja dla osób niewidzących lub słabowidzących: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200"/>
        <w:textAlignment w:val="auto"/>
        <w:rPr>
          <w:rFonts w:ascii="Calibri" w:hAnsi="Calibri" w:cs="Calibri"/>
        </w:rPr>
      </w:pPr>
      <w:r>
        <w:rPr>
          <w:rFonts w:cs="Calibri" w:ascii="Calibri" w:hAnsi="Calibri"/>
        </w:rPr>
        <w:t>w budynkach urzędu korytarze są szerokie, oznaczone kontrastowymi kolorami i w miarę możliwości pozbawione są większych przeszkód.</w:t>
      </w:r>
    </w:p>
    <w:p>
      <w:pPr>
        <w:pStyle w:val="Normal"/>
        <w:spacing w:lineRule="auto" w:line="360"/>
        <w:rPr/>
      </w:pPr>
      <w:r>
        <w:rPr>
          <w:rFonts w:cs="Calibri" w:ascii="Calibri" w:hAnsi="Calibri"/>
        </w:rPr>
        <w:t>Więcej informacji znajdą Państwo w Deklaracji dostępności.</w:t>
      </w:r>
    </w:p>
    <w:p>
      <w:pPr>
        <w:pStyle w:val="Normal"/>
        <w:spacing w:lineRule="auto" w:line="360"/>
        <w:rPr>
          <w:rFonts w:ascii="Calibri" w:hAnsi="Calibri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hd w:val="clear" w:color="auto" w:fill="FFFFFF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Gwka"/>
    <w:next w:val="Tretekstu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hAnsi="Liberation Serif" w:eastAsia="NSimSun" w:cs="Liberation Serif"/>
      <w:b/>
      <w:bCs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Znakinumeracji" w:customStyle="1">
    <w:name w:val="Znaki numeracji"/>
    <w:qFormat/>
    <w:rPr>
      <w:rFonts w:ascii="Calibri" w:hAnsi="Calibri" w:eastAsia="Calibri" w:cs="Calibri"/>
    </w:rPr>
  </w:style>
  <w:style w:type="character" w:styleId="Czeinternetowe">
    <w:name w:val="Łącze internetowe"/>
    <w:basedOn w:val="DefaultParagraphFont"/>
    <w:qFormat/>
    <w:rPr>
      <w:color w:val="0563C1"/>
      <w:u w:val="single"/>
    </w:rPr>
  </w:style>
  <w:style w:type="character" w:styleId="Znakiwypunktowania" w:customStyle="1">
    <w:name w:val="Znaki wypunktowania"/>
    <w:qFormat/>
    <w:rPr>
      <w:rFonts w:ascii="Liberation Serif" w:hAnsi="Liberation Serif" w:eastAsia="OpenSymbol" w:cs="OpenSymbol"/>
      <w:sz w:val="28"/>
      <w:szCs w:val="28"/>
    </w:rPr>
  </w:style>
  <w:style w:type="character" w:styleId="WW8Num13z0" w:customStyle="1">
    <w:name w:val="WW8Num13z0"/>
    <w:qFormat/>
    <w:rPr>
      <w:rFonts w:ascii="Wingdings" w:hAnsi="Wingdings" w:eastAsia="Wingdings" w:cs="Wingdings"/>
    </w:rPr>
  </w:style>
  <w:style w:type="character" w:styleId="WW8Num13z1" w:customStyle="1">
    <w:name w:val="WW8Num13z1"/>
    <w:qFormat/>
    <w:rPr>
      <w:rFonts w:ascii="Arial" w:hAnsi="Arial" w:eastAsia="Times New Roman" w:cs="Arial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3z4" w:customStyle="1">
    <w:name w:val="WW8Num13z4"/>
    <w:qFormat/>
    <w:rPr>
      <w:rFonts w:ascii="Courier New" w:hAnsi="Courier New" w:eastAsia="Courier New" w:cs="Courier New"/>
    </w:rPr>
  </w:style>
  <w:style w:type="character" w:styleId="UnresolvedMention">
    <w:name w:val="Unresolved Mention"/>
    <w:basedOn w:val="DefaultParagraphFont"/>
    <w:qFormat/>
    <w:rPr>
      <w:color w:val="605E5C"/>
    </w:rPr>
  </w:style>
  <w:style w:type="character" w:styleId="WWCharLFO1LVL1" w:customStyle="1">
    <w:name w:val="WW_CharLFO1LVL1"/>
    <w:qFormat/>
    <w:rPr>
      <w:rFonts w:ascii="Wingdings" w:hAnsi="Wingdings" w:cs="Wingdings"/>
    </w:rPr>
  </w:style>
  <w:style w:type="character" w:styleId="WWCharLFO1LVL2" w:customStyle="1">
    <w:name w:val="WW_CharLFO1LVL2"/>
    <w:qFormat/>
    <w:rPr>
      <w:rFonts w:ascii="Arial" w:hAnsi="Arial" w:eastAsia="Times New Roman" w:cs="Arial"/>
    </w:rPr>
  </w:style>
  <w:style w:type="character" w:styleId="WWCharLFO1LVL3" w:customStyle="1">
    <w:name w:val="WW_CharLFO1LVL3"/>
    <w:qFormat/>
    <w:rPr>
      <w:rFonts w:ascii="Wingdings" w:hAnsi="Wingdings" w:cs="Wingdings"/>
    </w:rPr>
  </w:style>
  <w:style w:type="character" w:styleId="WWCharLFO1LVL4" w:customStyle="1">
    <w:name w:val="WW_CharLFO1LVL4"/>
    <w:qFormat/>
    <w:rPr>
      <w:rFonts w:ascii="Symbol" w:hAnsi="Symbol" w:cs="Symbol"/>
    </w:rPr>
  </w:style>
  <w:style w:type="character" w:styleId="WWCharLFO1LVL5" w:customStyle="1">
    <w:name w:val="WW_CharLFO1LVL5"/>
    <w:qFormat/>
    <w:rPr>
      <w:rFonts w:ascii="Courier New" w:hAnsi="Courier New" w:cs="Courier New"/>
    </w:rPr>
  </w:style>
  <w:style w:type="character" w:styleId="WWCharLFO1LVL6" w:customStyle="1">
    <w:name w:val="WW_CharLFO1LVL6"/>
    <w:qFormat/>
    <w:rPr>
      <w:rFonts w:ascii="Wingdings" w:hAnsi="Wingdings" w:cs="Wingdings"/>
    </w:rPr>
  </w:style>
  <w:style w:type="character" w:styleId="WWCharLFO1LVL7" w:customStyle="1">
    <w:name w:val="WW_CharLFO1LVL7"/>
    <w:qFormat/>
    <w:rPr>
      <w:rFonts w:ascii="Symbol" w:hAnsi="Symbol" w:cs="Symbol"/>
    </w:rPr>
  </w:style>
  <w:style w:type="character" w:styleId="WWCharLFO1LVL8" w:customStyle="1">
    <w:name w:val="WW_CharLFO1LVL8"/>
    <w:qFormat/>
    <w:rPr>
      <w:rFonts w:ascii="Courier New" w:hAnsi="Courier New" w:cs="Courier New"/>
    </w:rPr>
  </w:style>
  <w:style w:type="character" w:styleId="WWCharLFO1LVL9" w:customStyle="1">
    <w:name w:val="WW_CharLFO1LVL9"/>
    <w:qFormat/>
    <w:rPr>
      <w:rFonts w:ascii="Wingdings" w:hAnsi="Wingdings" w:cs="Wingdings"/>
    </w:rPr>
  </w:style>
  <w:style w:type="character" w:styleId="WWCharLFO4LVL1" w:customStyle="1">
    <w:name w:val="WW_CharLFO4LVL1"/>
    <w:qFormat/>
    <w:rPr>
      <w:rFonts w:ascii="Wingdings" w:hAnsi="Wingdings" w:cs="Wingdings"/>
    </w:rPr>
  </w:style>
  <w:style w:type="character" w:styleId="WWCharLFO4LVL2" w:customStyle="1">
    <w:name w:val="WW_CharLFO4LVL2"/>
    <w:qFormat/>
    <w:rPr>
      <w:rFonts w:ascii="Arial" w:hAnsi="Arial" w:eastAsia="Times New Roman" w:cs="Arial"/>
    </w:rPr>
  </w:style>
  <w:style w:type="character" w:styleId="WWCharLFO4LVL3" w:customStyle="1">
    <w:name w:val="WW_CharLFO4LVL3"/>
    <w:qFormat/>
    <w:rPr>
      <w:rFonts w:ascii="Wingdings" w:hAnsi="Wingdings" w:cs="Wingdings"/>
    </w:rPr>
  </w:style>
  <w:style w:type="character" w:styleId="WWCharLFO4LVL4" w:customStyle="1">
    <w:name w:val="WW_CharLFO4LVL4"/>
    <w:qFormat/>
    <w:rPr>
      <w:rFonts w:ascii="Symbol" w:hAnsi="Symbol" w:cs="Symbol"/>
    </w:rPr>
  </w:style>
  <w:style w:type="character" w:styleId="WWCharLFO4LVL5" w:customStyle="1">
    <w:name w:val="WW_CharLFO4LVL5"/>
    <w:qFormat/>
    <w:rPr>
      <w:rFonts w:ascii="Courier New" w:hAnsi="Courier New" w:cs="Courier New"/>
    </w:rPr>
  </w:style>
  <w:style w:type="character" w:styleId="WWCharLFO4LVL6" w:customStyle="1">
    <w:name w:val="WW_CharLFO4LVL6"/>
    <w:qFormat/>
    <w:rPr>
      <w:rFonts w:ascii="Wingdings" w:hAnsi="Wingdings" w:cs="Wingdings"/>
    </w:rPr>
  </w:style>
  <w:style w:type="character" w:styleId="WWCharLFO4LVL7" w:customStyle="1">
    <w:name w:val="WW_CharLFO4LVL7"/>
    <w:qFormat/>
    <w:rPr>
      <w:rFonts w:ascii="Symbol" w:hAnsi="Symbol" w:cs="Symbol"/>
    </w:rPr>
  </w:style>
  <w:style w:type="character" w:styleId="WWCharLFO4LVL8" w:customStyle="1">
    <w:name w:val="WW_CharLFO4LVL8"/>
    <w:qFormat/>
    <w:rPr>
      <w:rFonts w:ascii="Courier New" w:hAnsi="Courier New" w:cs="Courier New"/>
    </w:rPr>
  </w:style>
  <w:style w:type="character" w:styleId="WWCharLFO4LVL9" w:customStyle="1">
    <w:name w:val="WW_CharLFO4LVL9"/>
    <w:qFormat/>
    <w:rPr>
      <w:rFonts w:ascii="Wingdings" w:hAnsi="Wingdings" w:cs="Wingdings"/>
    </w:rPr>
  </w:style>
  <w:style w:type="character" w:styleId="WWCharLFO13LVL1" w:customStyle="1">
    <w:name w:val="WW_CharLFO13LVL1"/>
    <w:qFormat/>
    <w:rPr>
      <w:rFonts w:ascii="Symbol" w:hAnsi="Symbol"/>
    </w:rPr>
  </w:style>
  <w:style w:type="character" w:styleId="WWCharLFO13LVL2" w:customStyle="1">
    <w:name w:val="WW_CharLFO13LVL2"/>
    <w:qFormat/>
    <w:rPr>
      <w:rFonts w:ascii="Courier New" w:hAnsi="Courier New" w:cs="Courier New"/>
    </w:rPr>
  </w:style>
  <w:style w:type="character" w:styleId="WWCharLFO13LVL3" w:customStyle="1">
    <w:name w:val="WW_CharLFO13LVL3"/>
    <w:qFormat/>
    <w:rPr>
      <w:rFonts w:ascii="Wingdings" w:hAnsi="Wingdings"/>
    </w:rPr>
  </w:style>
  <w:style w:type="character" w:styleId="WWCharLFO13LVL4" w:customStyle="1">
    <w:name w:val="WW_CharLFO13LVL4"/>
    <w:qFormat/>
    <w:rPr>
      <w:rFonts w:ascii="Symbol" w:hAnsi="Symbol"/>
    </w:rPr>
  </w:style>
  <w:style w:type="character" w:styleId="WWCharLFO13LVL5" w:customStyle="1">
    <w:name w:val="WW_CharLFO13LVL5"/>
    <w:qFormat/>
    <w:rPr>
      <w:rFonts w:ascii="Courier New" w:hAnsi="Courier New" w:cs="Courier New"/>
    </w:rPr>
  </w:style>
  <w:style w:type="character" w:styleId="WWCharLFO13LVL6" w:customStyle="1">
    <w:name w:val="WW_CharLFO13LVL6"/>
    <w:qFormat/>
    <w:rPr>
      <w:rFonts w:ascii="Wingdings" w:hAnsi="Wingdings"/>
    </w:rPr>
  </w:style>
  <w:style w:type="character" w:styleId="WWCharLFO13LVL7" w:customStyle="1">
    <w:name w:val="WW_CharLFO13LVL7"/>
    <w:qFormat/>
    <w:rPr>
      <w:rFonts w:ascii="Symbol" w:hAnsi="Symbol"/>
    </w:rPr>
  </w:style>
  <w:style w:type="character" w:styleId="WWCharLFO13LVL8" w:customStyle="1">
    <w:name w:val="WW_CharLFO13LVL8"/>
    <w:qFormat/>
    <w:rPr>
      <w:rFonts w:ascii="Courier New" w:hAnsi="Courier New" w:cs="Courier New"/>
    </w:rPr>
  </w:style>
  <w:style w:type="character" w:styleId="WWCharLFO13LVL9" w:customStyle="1">
    <w:name w:val="WW_CharLFO13LVL9"/>
    <w:qFormat/>
    <w:rPr>
      <w:rFonts w:ascii="Wingdings" w:hAnsi="Wingdings"/>
    </w:rPr>
  </w:style>
  <w:style w:type="character" w:styleId="WWCharLFO14LVL1" w:customStyle="1">
    <w:name w:val="WW_CharLFO14LVL1"/>
    <w:qFormat/>
    <w:rPr>
      <w:rFonts w:ascii="Symbol" w:hAnsi="Symbol"/>
    </w:rPr>
  </w:style>
  <w:style w:type="character" w:styleId="WWCharLFO14LVL2" w:customStyle="1">
    <w:name w:val="WW_CharLFO14LVL2"/>
    <w:qFormat/>
    <w:rPr>
      <w:rFonts w:ascii="Courier New" w:hAnsi="Courier New" w:cs="Courier New"/>
    </w:rPr>
  </w:style>
  <w:style w:type="character" w:styleId="WWCharLFO14LVL3" w:customStyle="1">
    <w:name w:val="WW_CharLFO14LVL3"/>
    <w:qFormat/>
    <w:rPr>
      <w:rFonts w:ascii="Wingdings" w:hAnsi="Wingdings"/>
    </w:rPr>
  </w:style>
  <w:style w:type="character" w:styleId="WWCharLFO14LVL4" w:customStyle="1">
    <w:name w:val="WW_CharLFO14LVL4"/>
    <w:qFormat/>
    <w:rPr>
      <w:rFonts w:ascii="Symbol" w:hAnsi="Symbol"/>
    </w:rPr>
  </w:style>
  <w:style w:type="character" w:styleId="WWCharLFO14LVL5" w:customStyle="1">
    <w:name w:val="WW_CharLFO14LVL5"/>
    <w:qFormat/>
    <w:rPr>
      <w:rFonts w:ascii="Courier New" w:hAnsi="Courier New" w:cs="Courier New"/>
    </w:rPr>
  </w:style>
  <w:style w:type="character" w:styleId="WWCharLFO14LVL6" w:customStyle="1">
    <w:name w:val="WW_CharLFO14LVL6"/>
    <w:qFormat/>
    <w:rPr>
      <w:rFonts w:ascii="Wingdings" w:hAnsi="Wingdings"/>
    </w:rPr>
  </w:style>
  <w:style w:type="character" w:styleId="WWCharLFO14LVL7" w:customStyle="1">
    <w:name w:val="WW_CharLFO14LVL7"/>
    <w:qFormat/>
    <w:rPr>
      <w:rFonts w:ascii="Symbol" w:hAnsi="Symbol"/>
    </w:rPr>
  </w:style>
  <w:style w:type="character" w:styleId="WWCharLFO14LVL8" w:customStyle="1">
    <w:name w:val="WW_CharLFO14LVL8"/>
    <w:qFormat/>
    <w:rPr>
      <w:rFonts w:ascii="Courier New" w:hAnsi="Courier New" w:cs="Courier New"/>
    </w:rPr>
  </w:style>
  <w:style w:type="character" w:styleId="WWCharLFO14LVL9" w:customStyle="1">
    <w:name w:val="WW_CharLFO14LVL9"/>
    <w:qFormat/>
    <w:rPr>
      <w:rFonts w:ascii="Wingdings" w:hAnsi="Wingdings"/>
    </w:rPr>
  </w:style>
  <w:style w:type="character" w:styleId="WWCharLFO15LVL1" w:customStyle="1">
    <w:name w:val="WW_CharLFO15LVL1"/>
    <w:qFormat/>
    <w:rPr>
      <w:rFonts w:ascii="Symbol" w:hAnsi="Symbol"/>
    </w:rPr>
  </w:style>
  <w:style w:type="character" w:styleId="WWCharLFO15LVL2" w:customStyle="1">
    <w:name w:val="WW_CharLFO15LVL2"/>
    <w:qFormat/>
    <w:rPr>
      <w:rFonts w:ascii="Courier New" w:hAnsi="Courier New" w:cs="Courier New"/>
    </w:rPr>
  </w:style>
  <w:style w:type="character" w:styleId="WWCharLFO15LVL3" w:customStyle="1">
    <w:name w:val="WW_CharLFO15LVL3"/>
    <w:qFormat/>
    <w:rPr>
      <w:rFonts w:ascii="Wingdings" w:hAnsi="Wingdings"/>
    </w:rPr>
  </w:style>
  <w:style w:type="character" w:styleId="WWCharLFO15LVL4" w:customStyle="1">
    <w:name w:val="WW_CharLFO15LVL4"/>
    <w:qFormat/>
    <w:rPr>
      <w:rFonts w:ascii="Symbol" w:hAnsi="Symbol"/>
    </w:rPr>
  </w:style>
  <w:style w:type="character" w:styleId="WWCharLFO15LVL5" w:customStyle="1">
    <w:name w:val="WW_CharLFO15LVL5"/>
    <w:qFormat/>
    <w:rPr>
      <w:rFonts w:ascii="Courier New" w:hAnsi="Courier New" w:cs="Courier New"/>
    </w:rPr>
  </w:style>
  <w:style w:type="character" w:styleId="WWCharLFO15LVL6" w:customStyle="1">
    <w:name w:val="WW_CharLFO15LVL6"/>
    <w:qFormat/>
    <w:rPr>
      <w:rFonts w:ascii="Wingdings" w:hAnsi="Wingdings"/>
    </w:rPr>
  </w:style>
  <w:style w:type="character" w:styleId="WWCharLFO15LVL7" w:customStyle="1">
    <w:name w:val="WW_CharLFO15LVL7"/>
    <w:qFormat/>
    <w:rPr>
      <w:rFonts w:ascii="Symbol" w:hAnsi="Symbol"/>
    </w:rPr>
  </w:style>
  <w:style w:type="character" w:styleId="WWCharLFO15LVL8" w:customStyle="1">
    <w:name w:val="WW_CharLFO15LVL8"/>
    <w:qFormat/>
    <w:rPr>
      <w:rFonts w:ascii="Courier New" w:hAnsi="Courier New" w:cs="Courier New"/>
    </w:rPr>
  </w:style>
  <w:style w:type="character" w:styleId="WWCharLFO15LVL9" w:customStyle="1">
    <w:name w:val="WW_CharLFO15LVL9"/>
    <w:qFormat/>
    <w:rPr>
      <w:rFonts w:ascii="Wingdings" w:hAnsi="Wingdings"/>
    </w:rPr>
  </w:style>
  <w:style w:type="character" w:styleId="WWCharLFO16LVL1" w:customStyle="1">
    <w:name w:val="WW_CharLFO16LVL1"/>
    <w:qFormat/>
    <w:rPr>
      <w:rFonts w:ascii="Calibri" w:hAnsi="Calibri"/>
    </w:rPr>
  </w:style>
  <w:style w:type="character" w:styleId="WWCharLFO16LVL2" w:customStyle="1">
    <w:name w:val="WW_CharLFO16LVL2"/>
    <w:qFormat/>
    <w:rPr>
      <w:rFonts w:ascii="Calibri" w:hAnsi="Calibri"/>
    </w:rPr>
  </w:style>
  <w:style w:type="character" w:styleId="WWCharLFO16LVL3" w:customStyle="1">
    <w:name w:val="WW_CharLFO16LVL3"/>
    <w:qFormat/>
    <w:rPr>
      <w:rFonts w:ascii="Calibri" w:hAnsi="Calibri"/>
    </w:rPr>
  </w:style>
  <w:style w:type="character" w:styleId="WWCharLFO16LVL4" w:customStyle="1">
    <w:name w:val="WW_CharLFO16LVL4"/>
    <w:qFormat/>
    <w:rPr>
      <w:rFonts w:ascii="Calibri" w:hAnsi="Calibri"/>
    </w:rPr>
  </w:style>
  <w:style w:type="character" w:styleId="WWCharLFO16LVL5" w:customStyle="1">
    <w:name w:val="WW_CharLFO16LVL5"/>
    <w:qFormat/>
    <w:rPr>
      <w:rFonts w:ascii="Calibri" w:hAnsi="Calibri"/>
    </w:rPr>
  </w:style>
  <w:style w:type="character" w:styleId="WWCharLFO16LVL6" w:customStyle="1">
    <w:name w:val="WW_CharLFO16LVL6"/>
    <w:qFormat/>
    <w:rPr>
      <w:rFonts w:ascii="Calibri" w:hAnsi="Calibri"/>
    </w:rPr>
  </w:style>
  <w:style w:type="character" w:styleId="WWCharLFO16LVL7" w:customStyle="1">
    <w:name w:val="WW_CharLFO16LVL7"/>
    <w:qFormat/>
    <w:rPr>
      <w:rFonts w:ascii="Calibri" w:hAnsi="Calibri"/>
    </w:rPr>
  </w:style>
  <w:style w:type="character" w:styleId="WWCharLFO16LVL8" w:customStyle="1">
    <w:name w:val="WW_CharLFO16LVL8"/>
    <w:qFormat/>
    <w:rPr>
      <w:rFonts w:ascii="Calibri" w:hAnsi="Calibri"/>
    </w:rPr>
  </w:style>
  <w:style w:type="character" w:styleId="WWCharLFO16LVL9" w:customStyle="1">
    <w:name w:val="WW_CharLFO16LVL9"/>
    <w:qFormat/>
    <w:rPr>
      <w:rFonts w:ascii="Calibri" w:hAnsi="Calibri"/>
    </w:rPr>
  </w:style>
  <w:style w:type="character" w:styleId="WWCharLFO17LVL1" w:customStyle="1">
    <w:name w:val="WW_CharLFO17LVL1"/>
    <w:qFormat/>
    <w:rPr>
      <w:rFonts w:ascii="Liberation Serif" w:hAnsi="Liberation Serif" w:eastAsia="OpenSymbol" w:cs="OpenSymbol"/>
      <w:sz w:val="28"/>
      <w:szCs w:val="28"/>
    </w:rPr>
  </w:style>
  <w:style w:type="character" w:styleId="WWCharLFO17LVL2" w:customStyle="1">
    <w:name w:val="WW_CharLFO17LVL2"/>
    <w:qFormat/>
    <w:rPr>
      <w:rFonts w:ascii="Liberation Serif" w:hAnsi="Liberation Serif" w:eastAsia="OpenSymbol" w:cs="OpenSymbol"/>
      <w:sz w:val="28"/>
      <w:szCs w:val="28"/>
    </w:rPr>
  </w:style>
  <w:style w:type="character" w:styleId="WWCharLFO17LVL3" w:customStyle="1">
    <w:name w:val="WW_CharLFO17LVL3"/>
    <w:qFormat/>
    <w:rPr>
      <w:rFonts w:ascii="Liberation Serif" w:hAnsi="Liberation Serif" w:eastAsia="OpenSymbol" w:cs="OpenSymbol"/>
      <w:sz w:val="28"/>
      <w:szCs w:val="28"/>
    </w:rPr>
  </w:style>
  <w:style w:type="character" w:styleId="WWCharLFO17LVL4" w:customStyle="1">
    <w:name w:val="WW_CharLFO17LVL4"/>
    <w:qFormat/>
    <w:rPr>
      <w:rFonts w:ascii="Liberation Serif" w:hAnsi="Liberation Serif" w:eastAsia="OpenSymbol" w:cs="OpenSymbol"/>
      <w:sz w:val="28"/>
      <w:szCs w:val="28"/>
    </w:rPr>
  </w:style>
  <w:style w:type="character" w:styleId="WWCharLFO17LVL5" w:customStyle="1">
    <w:name w:val="WW_CharLFO17LVL5"/>
    <w:qFormat/>
    <w:rPr>
      <w:rFonts w:ascii="Liberation Serif" w:hAnsi="Liberation Serif" w:eastAsia="OpenSymbol" w:cs="OpenSymbol"/>
      <w:sz w:val="28"/>
      <w:szCs w:val="28"/>
    </w:rPr>
  </w:style>
  <w:style w:type="character" w:styleId="WWCharLFO17LVL6" w:customStyle="1">
    <w:name w:val="WW_CharLFO17LVL6"/>
    <w:qFormat/>
    <w:rPr>
      <w:rFonts w:ascii="Liberation Serif" w:hAnsi="Liberation Serif" w:eastAsia="OpenSymbol" w:cs="OpenSymbol"/>
      <w:sz w:val="28"/>
      <w:szCs w:val="28"/>
    </w:rPr>
  </w:style>
  <w:style w:type="character" w:styleId="WWCharLFO17LVL7" w:customStyle="1">
    <w:name w:val="WW_CharLFO17LVL7"/>
    <w:qFormat/>
    <w:rPr>
      <w:rFonts w:ascii="Liberation Serif" w:hAnsi="Liberation Serif" w:eastAsia="OpenSymbol" w:cs="OpenSymbol"/>
      <w:sz w:val="28"/>
      <w:szCs w:val="28"/>
    </w:rPr>
  </w:style>
  <w:style w:type="character" w:styleId="WWCharLFO17LVL8" w:customStyle="1">
    <w:name w:val="WW_CharLFO17LVL8"/>
    <w:qFormat/>
    <w:rPr>
      <w:rFonts w:ascii="Liberation Serif" w:hAnsi="Liberation Serif" w:eastAsia="OpenSymbol" w:cs="OpenSymbol"/>
      <w:sz w:val="28"/>
      <w:szCs w:val="28"/>
    </w:rPr>
  </w:style>
  <w:style w:type="character" w:styleId="WWCharLFO17LVL9" w:customStyle="1">
    <w:name w:val="WW_CharLFO17LVL9"/>
    <w:qFormat/>
    <w:rPr>
      <w:rFonts w:ascii="Liberation Serif" w:hAnsi="Liberation Serif" w:eastAsia="OpenSymbol" w:cs="OpenSymbol"/>
      <w:sz w:val="28"/>
      <w:szCs w:val="28"/>
    </w:rPr>
  </w:style>
  <w:style w:type="character" w:styleId="WWCharLFO18LVL1" w:customStyle="1">
    <w:name w:val="WW_CharLFO18LVL1"/>
    <w:qFormat/>
    <w:rPr>
      <w:rFonts w:ascii="Symbol" w:hAnsi="Symbol"/>
      <w:sz w:val="28"/>
      <w:szCs w:val="28"/>
    </w:rPr>
  </w:style>
  <w:style w:type="character" w:styleId="WWCharLFO18LVL2" w:customStyle="1">
    <w:name w:val="WW_CharLFO18LVL2"/>
    <w:qFormat/>
    <w:rPr>
      <w:rFonts w:ascii="Liberation Serif" w:hAnsi="Liberation Serif" w:eastAsia="OpenSymbol" w:cs="OpenSymbol"/>
      <w:sz w:val="28"/>
      <w:szCs w:val="28"/>
    </w:rPr>
  </w:style>
  <w:style w:type="character" w:styleId="WWCharLFO18LVL3" w:customStyle="1">
    <w:name w:val="WW_CharLFO18LVL3"/>
    <w:qFormat/>
    <w:rPr>
      <w:rFonts w:ascii="Liberation Serif" w:hAnsi="Liberation Serif" w:eastAsia="OpenSymbol" w:cs="OpenSymbol"/>
      <w:sz w:val="28"/>
      <w:szCs w:val="28"/>
    </w:rPr>
  </w:style>
  <w:style w:type="character" w:styleId="WWCharLFO18LVL4" w:customStyle="1">
    <w:name w:val="WW_CharLFO18LVL4"/>
    <w:qFormat/>
    <w:rPr>
      <w:rFonts w:ascii="Liberation Serif" w:hAnsi="Liberation Serif" w:eastAsia="OpenSymbol" w:cs="OpenSymbol"/>
      <w:sz w:val="28"/>
      <w:szCs w:val="28"/>
    </w:rPr>
  </w:style>
  <w:style w:type="character" w:styleId="WWCharLFO18LVL5" w:customStyle="1">
    <w:name w:val="WW_CharLFO18LVL5"/>
    <w:qFormat/>
    <w:rPr>
      <w:rFonts w:ascii="Liberation Serif" w:hAnsi="Liberation Serif" w:eastAsia="OpenSymbol" w:cs="OpenSymbol"/>
      <w:sz w:val="28"/>
      <w:szCs w:val="28"/>
    </w:rPr>
  </w:style>
  <w:style w:type="character" w:styleId="WWCharLFO18LVL6" w:customStyle="1">
    <w:name w:val="WW_CharLFO18LVL6"/>
    <w:qFormat/>
    <w:rPr>
      <w:rFonts w:ascii="Liberation Serif" w:hAnsi="Liberation Serif" w:eastAsia="OpenSymbol" w:cs="OpenSymbol"/>
      <w:sz w:val="28"/>
      <w:szCs w:val="28"/>
    </w:rPr>
  </w:style>
  <w:style w:type="character" w:styleId="WWCharLFO18LVL7" w:customStyle="1">
    <w:name w:val="WW_CharLFO18LVL7"/>
    <w:qFormat/>
    <w:rPr>
      <w:rFonts w:ascii="Liberation Serif" w:hAnsi="Liberation Serif" w:eastAsia="OpenSymbol" w:cs="OpenSymbol"/>
      <w:sz w:val="28"/>
      <w:szCs w:val="28"/>
    </w:rPr>
  </w:style>
  <w:style w:type="character" w:styleId="WWCharLFO18LVL8" w:customStyle="1">
    <w:name w:val="WW_CharLFO18LVL8"/>
    <w:qFormat/>
    <w:rPr>
      <w:rFonts w:ascii="Liberation Serif" w:hAnsi="Liberation Serif" w:eastAsia="OpenSymbol" w:cs="OpenSymbol"/>
      <w:sz w:val="28"/>
      <w:szCs w:val="28"/>
    </w:rPr>
  </w:style>
  <w:style w:type="character" w:styleId="WWCharLFO18LVL9" w:customStyle="1">
    <w:name w:val="WW_CharLFO18LVL9"/>
    <w:qFormat/>
    <w:rPr>
      <w:rFonts w:ascii="Liberation Serif" w:hAnsi="Liberation Serif" w:eastAsia="OpenSymbol" w:cs="OpenSymbol"/>
      <w:sz w:val="28"/>
      <w:szCs w:val="28"/>
    </w:rPr>
  </w:style>
  <w:style w:type="character" w:styleId="WWCharLFO19LVL1" w:customStyle="1">
    <w:name w:val="WW_CharLFO19LVL1"/>
    <w:qFormat/>
    <w:rPr>
      <w:rFonts w:ascii="Symbol" w:hAnsi="Symbol"/>
    </w:rPr>
  </w:style>
  <w:style w:type="character" w:styleId="WWCharLFO19LVL2" w:customStyle="1">
    <w:name w:val="WW_CharLFO19LVL2"/>
    <w:qFormat/>
    <w:rPr>
      <w:rFonts w:ascii="Courier New" w:hAnsi="Courier New" w:cs="Courier New"/>
    </w:rPr>
  </w:style>
  <w:style w:type="character" w:styleId="WWCharLFO19LVL3" w:customStyle="1">
    <w:name w:val="WW_CharLFO19LVL3"/>
    <w:qFormat/>
    <w:rPr>
      <w:rFonts w:ascii="Wingdings" w:hAnsi="Wingdings"/>
    </w:rPr>
  </w:style>
  <w:style w:type="character" w:styleId="WWCharLFO19LVL4" w:customStyle="1">
    <w:name w:val="WW_CharLFO19LVL4"/>
    <w:qFormat/>
    <w:rPr>
      <w:rFonts w:ascii="Symbol" w:hAnsi="Symbol"/>
    </w:rPr>
  </w:style>
  <w:style w:type="character" w:styleId="WWCharLFO19LVL5" w:customStyle="1">
    <w:name w:val="WW_CharLFO19LVL5"/>
    <w:qFormat/>
    <w:rPr>
      <w:rFonts w:ascii="Courier New" w:hAnsi="Courier New" w:cs="Courier New"/>
    </w:rPr>
  </w:style>
  <w:style w:type="character" w:styleId="WWCharLFO19LVL6" w:customStyle="1">
    <w:name w:val="WW_CharLFO19LVL6"/>
    <w:qFormat/>
    <w:rPr>
      <w:rFonts w:ascii="Wingdings" w:hAnsi="Wingdings"/>
    </w:rPr>
  </w:style>
  <w:style w:type="character" w:styleId="WWCharLFO19LVL7" w:customStyle="1">
    <w:name w:val="WW_CharLFO19LVL7"/>
    <w:qFormat/>
    <w:rPr>
      <w:rFonts w:ascii="Symbol" w:hAnsi="Symbol"/>
    </w:rPr>
  </w:style>
  <w:style w:type="character" w:styleId="WWCharLFO19LVL8" w:customStyle="1">
    <w:name w:val="WW_CharLFO19LVL8"/>
    <w:qFormat/>
    <w:rPr>
      <w:rFonts w:ascii="Courier New" w:hAnsi="Courier New" w:cs="Courier New"/>
    </w:rPr>
  </w:style>
  <w:style w:type="character" w:styleId="WWCharLFO19LVL9" w:customStyle="1">
    <w:name w:val="WW_CharLFO19LVL9"/>
    <w:qFormat/>
    <w:rPr>
      <w:rFonts w:ascii="Wingdings" w:hAnsi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lumacz.migam.org/miasto_siemianowice_slaskie" TargetMode="External"/><Relationship Id="rId3" Type="http://schemas.openxmlformats.org/officeDocument/2006/relationships/hyperlink" Target="mailto:ratusz@um.siemianowice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LibreOffice/7.3.1.3$Windows_X86_64 LibreOffice_project/a69ca51ded25f3eefd52d7bf9a5fad8c90b87951</Application>
  <AppVersion>15.0000</AppVersion>
  <Pages>4</Pages>
  <Words>821</Words>
  <Characters>5334</Characters>
  <CharactersWithSpaces>6102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2022-04-26T18:50:00Z</dcterms:created>
  <dc:creator>Sabina</dc:creator>
  <dc:description/>
  <dc:language>pl-PL</dc:language>
  <cp:lastModifiedBy/>
  <cp:lastPrinted>2021-03-15T14:12:00Z</cp:lastPrinted>
  <dcterms:modified xsi:type="dcterms:W3CDTF">2022-07-14T10:01:28Z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